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10EB8" w14:textId="77777777" w:rsidR="0001792E" w:rsidRDefault="00532337">
      <w:pPr>
        <w:jc w:val="center"/>
        <w:rPr>
          <w:b/>
          <w:sz w:val="24"/>
          <w:szCs w:val="24"/>
        </w:rPr>
      </w:pPr>
      <w:bookmarkStart w:id="0" w:name="_Hlk522263620"/>
      <w:bookmarkEnd w:id="0"/>
      <w:r>
        <w:rPr>
          <w:b/>
          <w:sz w:val="24"/>
          <w:szCs w:val="24"/>
        </w:rPr>
        <w:t>Smart Metering Implementation Programme</w:t>
      </w:r>
    </w:p>
    <w:p w14:paraId="642EA4D9" w14:textId="77777777" w:rsidR="0001792E" w:rsidRDefault="0001792E">
      <w:pPr>
        <w:pStyle w:val="Narrow"/>
      </w:pPr>
    </w:p>
    <w:p w14:paraId="6C770A59" w14:textId="77777777" w:rsidR="0001792E" w:rsidRDefault="00532337">
      <w:pPr>
        <w:pStyle w:val="NoSpacing"/>
        <w:jc w:val="center"/>
        <w:rPr>
          <w:rFonts w:cs="Arial"/>
          <w:sz w:val="32"/>
          <w:szCs w:val="24"/>
        </w:rPr>
      </w:pPr>
      <w:r>
        <w:rPr>
          <w:rFonts w:cs="Arial"/>
          <w:sz w:val="32"/>
          <w:szCs w:val="24"/>
        </w:rPr>
        <w:t>Technical Specification Issue Resolution Proposal</w:t>
      </w:r>
    </w:p>
    <w:p w14:paraId="2DD4D94A" w14:textId="77777777" w:rsidR="0001792E" w:rsidRDefault="0001792E">
      <w:pPr>
        <w:pStyle w:val="Narrow"/>
      </w:pPr>
    </w:p>
    <w:p w14:paraId="59A0C785" w14:textId="77777777" w:rsidR="0001792E" w:rsidRDefault="00532337" w:rsidP="00E95897">
      <w:pPr>
        <w:ind w:left="284"/>
        <w:rPr>
          <w:vertAlign w:val="superscript"/>
        </w:rPr>
      </w:pPr>
      <w:r>
        <w:rPr>
          <w:noProof/>
        </w:rPr>
        <mc:AlternateContent>
          <mc:Choice Requires="wps">
            <w:drawing>
              <wp:anchor distT="0" distB="0" distL="0" distR="0" simplePos="0" relativeHeight="2" behindDoc="1" locked="0" layoutInCell="1" allowOverlap="1" wp14:anchorId="65881B70" wp14:editId="7AB7C767">
                <wp:simplePos x="0" y="0"/>
                <wp:positionH relativeFrom="margin">
                  <wp:posOffset>80645</wp:posOffset>
                </wp:positionH>
                <wp:positionV relativeFrom="paragraph">
                  <wp:posOffset>31115</wp:posOffset>
                </wp:positionV>
                <wp:extent cx="5800725" cy="602615"/>
                <wp:effectExtent l="0" t="0" r="28575" b="26035"/>
                <wp:wrapNone/>
                <wp:docPr id="1" name="Text Box 1"/>
                <wp:cNvGraphicFramePr/>
                <a:graphic xmlns:a="http://schemas.openxmlformats.org/drawingml/2006/main">
                  <a:graphicData uri="http://schemas.microsoft.com/office/word/2010/wordprocessingShape">
                    <wps:wsp>
                      <wps:cNvSpPr/>
                      <wps:spPr>
                        <a:xfrm>
                          <a:off x="0" y="0"/>
                          <a:ext cx="5800725" cy="602615"/>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08BAEB25" w14:textId="77777777" w:rsidR="0001792E" w:rsidRDefault="0001792E">
                            <w:pPr>
                              <w:pStyle w:val="FrameContents"/>
                              <w:rPr>
                                <w:color w:val="000000"/>
                              </w:rPr>
                            </w:pPr>
                          </w:p>
                        </w:txbxContent>
                      </wps:txbx>
                      <wps:bodyPr wrap="square">
                        <a:noAutofit/>
                      </wps:bodyPr>
                    </wps:wsp>
                  </a:graphicData>
                </a:graphic>
                <wp14:sizeRelH relativeFrom="margin">
                  <wp14:pctWidth>0</wp14:pctWidth>
                </wp14:sizeRelH>
              </wp:anchor>
            </w:drawing>
          </mc:Choice>
          <mc:Fallback>
            <w:pict>
              <v:rect w14:anchorId="65881B70" id="Text Box 1" o:spid="_x0000_s1026" style="position:absolute;left:0;text-align:left;margin-left:6.35pt;margin-top:2.45pt;width:456.75pt;height:47.45pt;z-index:-503316478;visibility:visible;mso-wrap-style:square;mso-width-percent:0;mso-wrap-distance-left:0;mso-wrap-distance-top:0;mso-wrap-distance-right:0;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" fillcolor="white [3201]" strokeweight=".18mm">
                <v:stroke joinstyle="round"/>
                <v:textbox>
                  <w:txbxContent>
                    <w:p w14:paraId="08BAEB25" w14:textId="77777777" w:rsidR="0001792E" w:rsidRDefault="0001792E">
                      <w:pPr>
                        <w:pStyle w:val="FrameContents"/>
                        <w:rPr>
                          <w:color w:val="000000"/>
                        </w:rPr>
                      </w:pPr>
                    </w:p>
                  </w:txbxContent>
                </v:textbox>
                <w10:wrap anchorx="margin"/>
              </v:rect>
            </w:pict>
          </mc:Fallback>
        </mc:AlternateContent>
      </w:r>
      <w:r>
        <w:t xml:space="preserve">This note provides BEIS’s interim position on an issue identified with the current version of the Technical Specifications or their associated content.  Please note this position should be considered as Draft until ratified through TBDG.  </w:t>
      </w:r>
    </w:p>
    <w:p w14:paraId="081318C7" w14:textId="77777777" w:rsidR="0001792E" w:rsidRDefault="0001792E">
      <w:pPr>
        <w:pStyle w:val="Narrow"/>
      </w:pPr>
    </w:p>
    <w:tbl>
      <w:tblPr>
        <w:tblStyle w:val="TableGrid"/>
        <w:tblW w:w="9180" w:type="dxa"/>
        <w:tblInd w:w="108" w:type="dxa"/>
        <w:tblCellMar>
          <w:top w:w="85" w:type="dxa"/>
          <w:bottom w:w="85" w:type="dxa"/>
        </w:tblCellMar>
        <w:tblLook w:val="04A0" w:firstRow="1" w:lastRow="0" w:firstColumn="1" w:lastColumn="0" w:noHBand="0" w:noVBand="1"/>
      </w:tblPr>
      <w:tblGrid>
        <w:gridCol w:w="3935"/>
        <w:gridCol w:w="5245"/>
      </w:tblGrid>
      <w:tr w:rsidR="0001792E" w14:paraId="06D75A98" w14:textId="77777777">
        <w:tc>
          <w:tcPr>
            <w:tcW w:w="3935" w:type="dxa"/>
            <w:shd w:val="clear" w:color="auto" w:fill="auto"/>
          </w:tcPr>
          <w:p w14:paraId="5FAA4D81" w14:textId="77777777" w:rsidR="0001792E" w:rsidRDefault="00532337">
            <w:pPr>
              <w:pStyle w:val="NoSpacing"/>
              <w:rPr>
                <w:b/>
              </w:rPr>
            </w:pPr>
            <w:r>
              <w:rPr>
                <w:b/>
              </w:rPr>
              <w:t>Date</w:t>
            </w:r>
          </w:p>
        </w:tc>
        <w:tc>
          <w:tcPr>
            <w:tcW w:w="5244" w:type="dxa"/>
            <w:shd w:val="clear" w:color="auto" w:fill="auto"/>
          </w:tcPr>
          <w:p w14:paraId="236C2515" w14:textId="484C4CC3" w:rsidR="0001792E" w:rsidRDefault="00EE3DC0">
            <w:pPr>
              <w:pStyle w:val="NoSpacing"/>
            </w:pPr>
            <w:r>
              <w:t xml:space="preserve">15 October </w:t>
            </w:r>
            <w:r w:rsidR="000D3DE6">
              <w:t>2020</w:t>
            </w:r>
          </w:p>
        </w:tc>
      </w:tr>
      <w:tr w:rsidR="0001792E" w14:paraId="581CB2BC" w14:textId="77777777">
        <w:tc>
          <w:tcPr>
            <w:tcW w:w="3935" w:type="dxa"/>
            <w:shd w:val="clear" w:color="auto" w:fill="auto"/>
          </w:tcPr>
          <w:p w14:paraId="0EBB2308" w14:textId="77777777" w:rsidR="0001792E" w:rsidRDefault="00532337">
            <w:pPr>
              <w:pStyle w:val="NoSpacing"/>
              <w:rPr>
                <w:b/>
              </w:rPr>
            </w:pPr>
            <w:r>
              <w:rPr>
                <w:b/>
              </w:rPr>
              <w:t>Issue Resolution Proposal</w:t>
            </w:r>
          </w:p>
        </w:tc>
        <w:tc>
          <w:tcPr>
            <w:tcW w:w="5244" w:type="dxa"/>
            <w:shd w:val="clear" w:color="auto" w:fill="auto"/>
          </w:tcPr>
          <w:p w14:paraId="3C3BAB05" w14:textId="7CF0B443" w:rsidR="0001792E" w:rsidRDefault="000D3DE6">
            <w:pPr>
              <w:pStyle w:val="NoSpacing"/>
            </w:pPr>
            <w:r>
              <w:t>IRP63</w:t>
            </w:r>
            <w:r w:rsidR="0088368B">
              <w:t>3</w:t>
            </w:r>
          </w:p>
        </w:tc>
      </w:tr>
      <w:tr w:rsidR="0001792E" w14:paraId="0CEB56DE" w14:textId="77777777">
        <w:tc>
          <w:tcPr>
            <w:tcW w:w="3935" w:type="dxa"/>
            <w:shd w:val="clear" w:color="auto" w:fill="auto"/>
          </w:tcPr>
          <w:p w14:paraId="6001C0EB" w14:textId="77777777" w:rsidR="0001792E" w:rsidRDefault="00532337">
            <w:pPr>
              <w:pStyle w:val="NoSpacing"/>
              <w:rPr>
                <w:b/>
              </w:rPr>
            </w:pPr>
            <w:r>
              <w:rPr>
                <w:b/>
              </w:rPr>
              <w:t>Issues Log ID</w:t>
            </w:r>
          </w:p>
        </w:tc>
        <w:tc>
          <w:tcPr>
            <w:tcW w:w="5244" w:type="dxa"/>
            <w:shd w:val="clear" w:color="auto" w:fill="auto"/>
          </w:tcPr>
          <w:p w14:paraId="3E52E36B" w14:textId="778A4011" w:rsidR="0001792E" w:rsidRDefault="000D3DE6">
            <w:pPr>
              <w:pStyle w:val="NoSpacing"/>
            </w:pPr>
            <w:r>
              <w:t>TS133</w:t>
            </w:r>
            <w:r w:rsidR="0088368B">
              <w:t>8</w:t>
            </w:r>
          </w:p>
        </w:tc>
      </w:tr>
      <w:tr w:rsidR="0001792E" w14:paraId="708A4472" w14:textId="77777777">
        <w:tc>
          <w:tcPr>
            <w:tcW w:w="3935" w:type="dxa"/>
            <w:shd w:val="clear" w:color="auto" w:fill="auto"/>
          </w:tcPr>
          <w:p w14:paraId="3B7031B4" w14:textId="77777777" w:rsidR="0001792E" w:rsidRDefault="00532337">
            <w:pPr>
              <w:pStyle w:val="NoSpacing"/>
              <w:rPr>
                <w:b/>
              </w:rPr>
            </w:pPr>
            <w:r>
              <w:rPr>
                <w:b/>
              </w:rPr>
              <w:t>Issue Title</w:t>
            </w:r>
          </w:p>
        </w:tc>
        <w:tc>
          <w:tcPr>
            <w:tcW w:w="5244" w:type="dxa"/>
            <w:shd w:val="clear" w:color="auto" w:fill="auto"/>
          </w:tcPr>
          <w:p w14:paraId="5A2FA2ED" w14:textId="5056EBC9" w:rsidR="0001792E" w:rsidRDefault="0088368B">
            <w:pPr>
              <w:pStyle w:val="NoSpacing"/>
            </w:pPr>
            <w:r w:rsidRPr="0088368B">
              <w:t xml:space="preserve">GBCS T7.3.8 </w:t>
            </w:r>
            <w:proofErr w:type="spellStart"/>
            <w:r w:rsidRPr="0088368B">
              <w:t>SecurityLog</w:t>
            </w:r>
            <w:proofErr w:type="spellEnd"/>
            <w:r w:rsidRPr="0088368B">
              <w:t xml:space="preserve"> Label correction</w:t>
            </w:r>
          </w:p>
        </w:tc>
      </w:tr>
      <w:tr w:rsidR="0001792E" w14:paraId="062F0506" w14:textId="77777777">
        <w:tc>
          <w:tcPr>
            <w:tcW w:w="3935" w:type="dxa"/>
            <w:shd w:val="clear" w:color="auto" w:fill="auto"/>
          </w:tcPr>
          <w:p w14:paraId="0370CE44" w14:textId="77777777" w:rsidR="0001792E" w:rsidRDefault="00532337">
            <w:pPr>
              <w:pStyle w:val="NoSpacing"/>
              <w:rPr>
                <w:b/>
              </w:rPr>
            </w:pPr>
            <w:r>
              <w:rPr>
                <w:b/>
              </w:rPr>
              <w:t>Source</w:t>
            </w:r>
          </w:p>
        </w:tc>
        <w:tc>
          <w:tcPr>
            <w:tcW w:w="5244" w:type="dxa"/>
            <w:shd w:val="clear" w:color="auto" w:fill="auto"/>
          </w:tcPr>
          <w:p w14:paraId="19A5BC21" w14:textId="44F8136A" w:rsidR="0001792E" w:rsidRDefault="0088368B">
            <w:pPr>
              <w:pStyle w:val="NoSpacing"/>
            </w:pPr>
            <w:r>
              <w:t>BEIS</w:t>
            </w:r>
          </w:p>
        </w:tc>
      </w:tr>
      <w:tr w:rsidR="0001792E" w14:paraId="179FAFD9" w14:textId="77777777">
        <w:tc>
          <w:tcPr>
            <w:tcW w:w="3935" w:type="dxa"/>
            <w:shd w:val="clear" w:color="auto" w:fill="auto"/>
          </w:tcPr>
          <w:p w14:paraId="54E07226" w14:textId="77777777" w:rsidR="0001792E" w:rsidRDefault="00532337">
            <w:pPr>
              <w:pStyle w:val="NoSpacing"/>
              <w:rPr>
                <w:b/>
              </w:rPr>
            </w:pPr>
            <w:r>
              <w:rPr>
                <w:b/>
              </w:rPr>
              <w:t>Date Raised</w:t>
            </w:r>
          </w:p>
        </w:tc>
        <w:tc>
          <w:tcPr>
            <w:tcW w:w="5244" w:type="dxa"/>
            <w:shd w:val="clear" w:color="auto" w:fill="auto"/>
          </w:tcPr>
          <w:p w14:paraId="4187F3C5" w14:textId="5AACF665" w:rsidR="0001792E" w:rsidRDefault="0088368B">
            <w:pPr>
              <w:pStyle w:val="NoSpacing"/>
            </w:pPr>
            <w:r>
              <w:t>21 August</w:t>
            </w:r>
            <w:r w:rsidR="00A44D3D">
              <w:t xml:space="preserve"> 2020</w:t>
            </w:r>
          </w:p>
        </w:tc>
      </w:tr>
      <w:tr w:rsidR="0001792E" w14:paraId="2D94352E" w14:textId="77777777">
        <w:trPr>
          <w:trHeight w:val="359"/>
        </w:trPr>
        <w:tc>
          <w:tcPr>
            <w:tcW w:w="3935" w:type="dxa"/>
            <w:shd w:val="clear" w:color="auto" w:fill="auto"/>
          </w:tcPr>
          <w:p w14:paraId="6429E528" w14:textId="77777777" w:rsidR="0001792E" w:rsidRDefault="00532337">
            <w:pPr>
              <w:pStyle w:val="NoSpacing"/>
              <w:rPr>
                <w:b/>
              </w:rPr>
            </w:pPr>
            <w:r>
              <w:rPr>
                <w:b/>
              </w:rPr>
              <w:t>Status</w:t>
            </w:r>
          </w:p>
        </w:tc>
        <w:tc>
          <w:tcPr>
            <w:tcW w:w="5244" w:type="dxa"/>
            <w:shd w:val="clear" w:color="auto" w:fill="auto"/>
          </w:tcPr>
          <w:p w14:paraId="36491AC1" w14:textId="34B83101" w:rsidR="0001792E" w:rsidRDefault="00532337">
            <w:pPr>
              <w:pStyle w:val="NoSpacing"/>
            </w:pPr>
            <w:r>
              <w:t>Draft 0_1</w:t>
            </w:r>
          </w:p>
        </w:tc>
      </w:tr>
      <w:tr w:rsidR="0001792E" w14:paraId="19DD5BDE" w14:textId="77777777">
        <w:tc>
          <w:tcPr>
            <w:tcW w:w="3935" w:type="dxa"/>
            <w:shd w:val="clear" w:color="auto" w:fill="auto"/>
          </w:tcPr>
          <w:p w14:paraId="29C90219" w14:textId="77777777" w:rsidR="0001792E" w:rsidRDefault="00532337">
            <w:pPr>
              <w:pStyle w:val="NoSpacing"/>
              <w:rPr>
                <w:i/>
                <w:sz w:val="16"/>
                <w:szCs w:val="16"/>
              </w:rPr>
            </w:pPr>
            <w:r>
              <w:rPr>
                <w:b/>
              </w:rPr>
              <w:t>Documentation Reference</w:t>
            </w:r>
          </w:p>
        </w:tc>
        <w:tc>
          <w:tcPr>
            <w:tcW w:w="5244" w:type="dxa"/>
            <w:shd w:val="clear" w:color="auto" w:fill="auto"/>
          </w:tcPr>
          <w:p w14:paraId="1F625180" w14:textId="0712C84F" w:rsidR="0001792E" w:rsidRDefault="00532337">
            <w:pPr>
              <w:pStyle w:val="NoSpacing"/>
            </w:pPr>
            <w:r>
              <w:t>GBCS v</w:t>
            </w:r>
            <w:r w:rsidR="00630088">
              <w:t>3.2</w:t>
            </w:r>
          </w:p>
        </w:tc>
      </w:tr>
    </w:tbl>
    <w:p w14:paraId="5C1A083F" w14:textId="77777777" w:rsidR="0001792E" w:rsidRDefault="00532337">
      <w:pPr>
        <w:tabs>
          <w:tab w:val="left" w:pos="2507"/>
        </w:tabs>
        <w:rPr>
          <w:b/>
          <w:sz w:val="24"/>
          <w:szCs w:val="24"/>
        </w:rPr>
      </w:pPr>
      <w:r>
        <w:rPr>
          <w:b/>
          <w:sz w:val="24"/>
          <w:szCs w:val="24"/>
        </w:rPr>
        <w:t>Description:</w:t>
      </w:r>
      <w:r>
        <w:rPr>
          <w:b/>
          <w:sz w:val="24"/>
          <w:szCs w:val="24"/>
        </w:rPr>
        <w:tab/>
      </w:r>
    </w:p>
    <w:p w14:paraId="7E598C0D" w14:textId="77777777" w:rsidR="00067865" w:rsidRDefault="00067865">
      <w:r w:rsidRPr="00067865">
        <w:t xml:space="preserve">It has been identified that the GBCS, Table 7.3.8, </w:t>
      </w:r>
      <w:r>
        <w:t>O</w:t>
      </w:r>
      <w:r w:rsidRPr="00067865">
        <w:t>bject tab, cell B292</w:t>
      </w:r>
      <w:r>
        <w:t>,</w:t>
      </w:r>
      <w:r w:rsidRPr="00067865">
        <w:t xml:space="preserve"> labels the requirement as applying to ‘</w:t>
      </w:r>
      <w:proofErr w:type="spellStart"/>
      <w:proofErr w:type="gramStart"/>
      <w:r w:rsidRPr="00067865">
        <w:t>SecurityLog</w:t>
      </w:r>
      <w:proofErr w:type="spellEnd"/>
      <w:r w:rsidRPr="00067865">
        <w:t>(</w:t>
      </w:r>
      <w:proofErr w:type="gramEnd"/>
      <w:r w:rsidRPr="00067865">
        <w:t xml:space="preserve">CHF)’ but the object specified covers all COSEM based Security Logs (so ESME and SAPC).  </w:t>
      </w:r>
    </w:p>
    <w:p w14:paraId="746DF939" w14:textId="59ED4414" w:rsidR="0001792E" w:rsidRPr="00EE41CB" w:rsidRDefault="00067865">
      <w:r w:rsidRPr="00067865">
        <w:t>The cell should</w:t>
      </w:r>
      <w:r>
        <w:t>,</w:t>
      </w:r>
      <w:r w:rsidRPr="00067865">
        <w:t xml:space="preserve"> therefore</w:t>
      </w:r>
      <w:r>
        <w:t>,</w:t>
      </w:r>
      <w:r w:rsidRPr="00067865">
        <w:t xml:space="preserve"> state ‘</w:t>
      </w:r>
      <w:proofErr w:type="spellStart"/>
      <w:r w:rsidRPr="00067865">
        <w:t>SecurityLog</w:t>
      </w:r>
      <w:proofErr w:type="spellEnd"/>
      <w:r w:rsidRPr="00067865">
        <w:t>’ rather than ‘</w:t>
      </w:r>
      <w:proofErr w:type="spellStart"/>
      <w:proofErr w:type="gramStart"/>
      <w:r w:rsidRPr="00067865">
        <w:t>SecurityLog</w:t>
      </w:r>
      <w:proofErr w:type="spellEnd"/>
      <w:r w:rsidRPr="00067865">
        <w:t>(</w:t>
      </w:r>
      <w:proofErr w:type="gramEnd"/>
      <w:r w:rsidRPr="00067865">
        <w:t xml:space="preserve">CHF)’.  </w:t>
      </w:r>
      <w:r w:rsidR="00EE41CB" w:rsidRPr="00EE41CB">
        <w:t>.</w:t>
      </w:r>
    </w:p>
    <w:p w14:paraId="39FEFCB0" w14:textId="77777777" w:rsidR="0001792E" w:rsidRDefault="00532337">
      <w:pPr>
        <w:rPr>
          <w:b/>
          <w:sz w:val="24"/>
          <w:szCs w:val="24"/>
        </w:rPr>
      </w:pPr>
      <w:r>
        <w:rPr>
          <w:b/>
          <w:sz w:val="24"/>
          <w:szCs w:val="24"/>
        </w:rPr>
        <w:t>Proposed Position:</w:t>
      </w:r>
    </w:p>
    <w:p w14:paraId="7CB2DC79" w14:textId="1149160D" w:rsidR="0001792E" w:rsidRDefault="00746600">
      <w:r>
        <w:t>As stated in the issue</w:t>
      </w:r>
      <w:r w:rsidR="000D3DE6">
        <w:t xml:space="preserve"> description</w:t>
      </w:r>
      <w:r>
        <w:t xml:space="preserve">, the </w:t>
      </w:r>
      <w:r w:rsidR="00067865">
        <w:t xml:space="preserve">label </w:t>
      </w:r>
      <w:r w:rsidR="001042EF">
        <w:t>at cell B292 in the Object tab of GBCS Table 7.3.8 should refer to the ‘</w:t>
      </w:r>
      <w:proofErr w:type="spellStart"/>
      <w:r w:rsidR="001042EF" w:rsidRPr="00067865">
        <w:t>SecurityLog</w:t>
      </w:r>
      <w:proofErr w:type="spellEnd"/>
      <w:r w:rsidR="00067865">
        <w:t>’</w:t>
      </w:r>
      <w:r w:rsidR="001042EF">
        <w:t xml:space="preserve"> covering all COSEM based Security Logs </w:t>
      </w:r>
      <w:r w:rsidR="00882721">
        <w:t xml:space="preserve">including </w:t>
      </w:r>
      <w:proofErr w:type="spellStart"/>
      <w:proofErr w:type="gramStart"/>
      <w:r w:rsidR="00882721">
        <w:t>SecurityLog</w:t>
      </w:r>
      <w:proofErr w:type="spellEnd"/>
      <w:r w:rsidR="00882721">
        <w:t>(</w:t>
      </w:r>
      <w:proofErr w:type="gramEnd"/>
      <w:r w:rsidR="00882721">
        <w:t xml:space="preserve">CHF) and </w:t>
      </w:r>
      <w:proofErr w:type="spellStart"/>
      <w:r w:rsidR="00882721">
        <w:t>SecurityLog</w:t>
      </w:r>
      <w:proofErr w:type="spellEnd"/>
      <w:r w:rsidR="00882721">
        <w:t>(</w:t>
      </w:r>
      <w:proofErr w:type="spellStart"/>
      <w:r w:rsidR="00882721">
        <w:t>notCHF</w:t>
      </w:r>
      <w:proofErr w:type="spellEnd"/>
      <w:r w:rsidR="00882721">
        <w:t xml:space="preserve">) </w:t>
      </w:r>
      <w:r w:rsidR="001042EF">
        <w:t>and not just that of the ‘CHF’</w:t>
      </w:r>
      <w:r w:rsidR="00882721">
        <w:t>, as per GBCS Mapping Table 20.</w:t>
      </w:r>
    </w:p>
    <w:p w14:paraId="5D0341DE" w14:textId="52EEB40A" w:rsidR="001042EF" w:rsidRDefault="001042EF">
      <w:r>
        <w:t>Therefore, the text ‘</w:t>
      </w:r>
      <w:proofErr w:type="spellStart"/>
      <w:proofErr w:type="gramStart"/>
      <w:r w:rsidRPr="00067865">
        <w:t>SecurityLog</w:t>
      </w:r>
      <w:proofErr w:type="spellEnd"/>
      <w:r w:rsidRPr="00067865">
        <w:t>(</w:t>
      </w:r>
      <w:proofErr w:type="gramEnd"/>
      <w:r w:rsidRPr="00067865">
        <w:t>CHF</w:t>
      </w:r>
      <w:r>
        <w:t>)’ is to be changed to ‘</w:t>
      </w:r>
      <w:proofErr w:type="spellStart"/>
      <w:r w:rsidRPr="00067865">
        <w:t>SecurityLog</w:t>
      </w:r>
      <w:proofErr w:type="spellEnd"/>
      <w:r>
        <w:t>’.</w:t>
      </w:r>
    </w:p>
    <w:p w14:paraId="74C115E0" w14:textId="3A74DF69" w:rsidR="0001792E" w:rsidRDefault="00532337">
      <w:pPr>
        <w:rPr>
          <w:b/>
          <w:sz w:val="24"/>
          <w:szCs w:val="24"/>
        </w:rPr>
      </w:pPr>
      <w:r>
        <w:rPr>
          <w:b/>
          <w:sz w:val="24"/>
          <w:szCs w:val="24"/>
        </w:rPr>
        <w:t xml:space="preserve">Interoperability and / or Compatibility </w:t>
      </w:r>
    </w:p>
    <w:p w14:paraId="44CE4A9F" w14:textId="69E3678E" w:rsidR="0001792E" w:rsidRDefault="00097414">
      <w:r>
        <w:t>Th</w:t>
      </w:r>
      <w:r w:rsidR="001042EF">
        <w:t xml:space="preserve">is is a </w:t>
      </w:r>
      <w:r>
        <w:t>typographical change</w:t>
      </w:r>
      <w:r w:rsidR="001042EF">
        <w:t xml:space="preserve"> relating to a label a has </w:t>
      </w:r>
      <w:r>
        <w:t xml:space="preserve">no impact on messages between Devices </w:t>
      </w:r>
      <w:r w:rsidR="00282795">
        <w:t xml:space="preserve">and systems and </w:t>
      </w:r>
      <w:r w:rsidR="001042EF">
        <w:t>d</w:t>
      </w:r>
      <w:r w:rsidR="00282795">
        <w:t>o</w:t>
      </w:r>
      <w:r w:rsidR="001042EF">
        <w:t>es</w:t>
      </w:r>
      <w:r w:rsidR="00282795">
        <w:t xml:space="preserve"> not affect functionality.</w:t>
      </w:r>
      <w:r w:rsidR="00BE6247">
        <w:t xml:space="preserve"> </w:t>
      </w:r>
      <w:r w:rsidR="000D3DE6">
        <w:t xml:space="preserve"> </w:t>
      </w:r>
      <w:r w:rsidR="00BE6247">
        <w:t xml:space="preserve">Therefore, </w:t>
      </w:r>
      <w:r w:rsidR="001042EF">
        <w:t>the correction has</w:t>
      </w:r>
      <w:r w:rsidR="00BE6247">
        <w:t xml:space="preserve"> no impact on interoperability.</w:t>
      </w:r>
    </w:p>
    <w:p w14:paraId="6FD90E78" w14:textId="6663A041" w:rsidR="0001792E" w:rsidRDefault="00532337">
      <w:pPr>
        <w:rPr>
          <w:b/>
          <w:sz w:val="24"/>
          <w:szCs w:val="24"/>
        </w:rPr>
      </w:pPr>
      <w:r>
        <w:rPr>
          <w:b/>
          <w:sz w:val="24"/>
          <w:szCs w:val="24"/>
        </w:rPr>
        <w:t>Required Changes to Documentation:</w:t>
      </w:r>
    </w:p>
    <w:p w14:paraId="6ED32D2E" w14:textId="5B3C69B8" w:rsidR="0001792E" w:rsidRDefault="001042EF" w:rsidP="001042EF">
      <w:r>
        <w:t xml:space="preserve">Change the text in cell B292 in the Objects tab of </w:t>
      </w:r>
      <w:r w:rsidR="000D3DE6">
        <w:t xml:space="preserve">GBCS </w:t>
      </w:r>
      <w:r>
        <w:t>Table 7.3.8</w:t>
      </w:r>
      <w:r w:rsidR="002B3CC7">
        <w:t xml:space="preserve"> to be ‘</w:t>
      </w:r>
      <w:proofErr w:type="spellStart"/>
      <w:r w:rsidR="002B3CC7" w:rsidRPr="00067865">
        <w:t>SecurityLog</w:t>
      </w:r>
      <w:proofErr w:type="spellEnd"/>
      <w:r w:rsidR="002B3CC7">
        <w:t>’ the modified Table 7.3.8 with this change made is embedded below.</w:t>
      </w:r>
    </w:p>
    <w:p w14:paraId="4B89D648" w14:textId="77777777" w:rsidR="005C5E22" w:rsidRDefault="005C5E22">
      <w:pPr>
        <w:rPr>
          <w:sz w:val="16"/>
          <w:szCs w:val="16"/>
        </w:rPr>
      </w:pPr>
    </w:p>
    <w:tbl>
      <w:tblPr>
        <w:tblStyle w:val="TableGrid"/>
        <w:tblW w:w="9062" w:type="dxa"/>
        <w:tblInd w:w="108" w:type="dxa"/>
        <w:tblCellMar>
          <w:top w:w="85" w:type="dxa"/>
          <w:bottom w:w="85" w:type="dxa"/>
        </w:tblCellMar>
        <w:tblLook w:val="04A0" w:firstRow="1" w:lastRow="0" w:firstColumn="1" w:lastColumn="0" w:noHBand="0" w:noVBand="1"/>
      </w:tblPr>
      <w:tblGrid>
        <w:gridCol w:w="3864"/>
        <w:gridCol w:w="5198"/>
      </w:tblGrid>
      <w:tr w:rsidR="0001792E" w14:paraId="684DCEDD" w14:textId="77777777">
        <w:tc>
          <w:tcPr>
            <w:tcW w:w="3864" w:type="dxa"/>
            <w:shd w:val="clear" w:color="auto" w:fill="auto"/>
          </w:tcPr>
          <w:p w14:paraId="609D15F8" w14:textId="77777777" w:rsidR="0001792E" w:rsidRDefault="00532337">
            <w:pPr>
              <w:pStyle w:val="NoSpacing"/>
              <w:rPr>
                <w:b/>
              </w:rPr>
            </w:pPr>
            <w:r>
              <w:rPr>
                <w:b/>
              </w:rPr>
              <w:t>TS version for incorporation</w:t>
            </w:r>
          </w:p>
        </w:tc>
        <w:tc>
          <w:tcPr>
            <w:tcW w:w="5197" w:type="dxa"/>
            <w:shd w:val="clear" w:color="auto" w:fill="auto"/>
          </w:tcPr>
          <w:p w14:paraId="0560A95C" w14:textId="3CE7D3FC" w:rsidR="0001792E" w:rsidRDefault="00532337">
            <w:pPr>
              <w:pStyle w:val="NoSpacing"/>
            </w:pPr>
            <w:r>
              <w:t>TBC</w:t>
            </w:r>
          </w:p>
        </w:tc>
      </w:tr>
      <w:tr w:rsidR="0001792E" w14:paraId="6B08C196" w14:textId="77777777">
        <w:tc>
          <w:tcPr>
            <w:tcW w:w="3864" w:type="dxa"/>
            <w:shd w:val="clear" w:color="auto" w:fill="auto"/>
          </w:tcPr>
          <w:p w14:paraId="0C05E714" w14:textId="77777777" w:rsidR="0001792E" w:rsidRDefault="00532337">
            <w:pPr>
              <w:pStyle w:val="NoSpacing"/>
              <w:rPr>
                <w:b/>
              </w:rPr>
            </w:pPr>
            <w:r>
              <w:rPr>
                <w:b/>
              </w:rPr>
              <w:t>Impact on previous IRPs</w:t>
            </w:r>
          </w:p>
        </w:tc>
        <w:tc>
          <w:tcPr>
            <w:tcW w:w="5197" w:type="dxa"/>
            <w:shd w:val="clear" w:color="auto" w:fill="auto"/>
          </w:tcPr>
          <w:p w14:paraId="597EA83B" w14:textId="77777777" w:rsidR="0001792E" w:rsidRDefault="00532337">
            <w:pPr>
              <w:pStyle w:val="NoSpacing"/>
            </w:pPr>
            <w:r>
              <w:t>None</w:t>
            </w:r>
          </w:p>
        </w:tc>
      </w:tr>
      <w:tr w:rsidR="0001792E" w14:paraId="2EC286B2" w14:textId="77777777">
        <w:tc>
          <w:tcPr>
            <w:tcW w:w="3864" w:type="dxa"/>
            <w:shd w:val="clear" w:color="auto" w:fill="auto"/>
          </w:tcPr>
          <w:p w14:paraId="49F795BF" w14:textId="77777777" w:rsidR="0001792E" w:rsidRDefault="00532337">
            <w:pPr>
              <w:pStyle w:val="NoSpacing"/>
              <w:rPr>
                <w:b/>
              </w:rPr>
            </w:pPr>
            <w:r>
              <w:rPr>
                <w:b/>
              </w:rPr>
              <w:t>Attachment(s)</w:t>
            </w:r>
          </w:p>
        </w:tc>
        <w:tc>
          <w:tcPr>
            <w:tcW w:w="5197" w:type="dxa"/>
            <w:shd w:val="clear" w:color="auto" w:fill="auto"/>
          </w:tcPr>
          <w:p w14:paraId="28E33059" w14:textId="4788DE16" w:rsidR="0001792E" w:rsidRDefault="00882721" w:rsidP="002B3CC7">
            <w:pPr>
              <w:pStyle w:val="NoSpacing"/>
            </w:pPr>
            <w:r>
              <w:object w:dxaOrig="1067" w:dyaOrig="702" w14:anchorId="701BF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5.25pt" o:ole="">
                  <v:imagedata r:id="rId12" o:title=""/>
                </v:shape>
                <o:OLEObject Type="Embed" ProgID="Excel.Sheet.12" ShapeID="_x0000_i1025" DrawAspect="Icon" ObjectID="_1672149142" r:id="rId13"/>
              </w:object>
            </w:r>
          </w:p>
        </w:tc>
      </w:tr>
      <w:tr w:rsidR="0001792E" w14:paraId="00063799" w14:textId="77777777">
        <w:tc>
          <w:tcPr>
            <w:tcW w:w="3864" w:type="dxa"/>
            <w:tcBorders>
              <w:top w:val="nil"/>
            </w:tcBorders>
            <w:shd w:val="clear" w:color="auto" w:fill="auto"/>
          </w:tcPr>
          <w:p w14:paraId="77B635A0" w14:textId="77777777" w:rsidR="0001792E" w:rsidRDefault="00532337">
            <w:pPr>
              <w:pStyle w:val="NoSpacing"/>
              <w:rPr>
                <w:b/>
              </w:rPr>
            </w:pPr>
            <w:r>
              <w:rPr>
                <w:b/>
              </w:rPr>
              <w:t>Affected Parties</w:t>
            </w:r>
          </w:p>
        </w:tc>
        <w:tc>
          <w:tcPr>
            <w:tcW w:w="5197" w:type="dxa"/>
            <w:tcBorders>
              <w:top w:val="nil"/>
            </w:tcBorders>
            <w:shd w:val="clear" w:color="auto" w:fill="auto"/>
          </w:tcPr>
          <w:p w14:paraId="24342899" w14:textId="70610ED0" w:rsidR="0001792E" w:rsidRDefault="005C5E22">
            <w:pPr>
              <w:pStyle w:val="NoSpacing"/>
              <w:rPr>
                <w:b/>
              </w:rPr>
            </w:pPr>
            <w:r>
              <w:t>These corrections are typographical and have no impact on any Parties.</w:t>
            </w:r>
          </w:p>
        </w:tc>
      </w:tr>
    </w:tbl>
    <w:p w14:paraId="098F9D09" w14:textId="26D2DD0A" w:rsidR="0001792E" w:rsidRDefault="0001792E">
      <w:pPr>
        <w:spacing w:before="0" w:after="200" w:line="276" w:lineRule="auto"/>
      </w:pPr>
    </w:p>
    <w:sectPr w:rsidR="0001792E" w:rsidSect="002B3CC7">
      <w:headerReference w:type="even" r:id="rId14"/>
      <w:headerReference w:type="default" r:id="rId15"/>
      <w:footerReference w:type="even" r:id="rId16"/>
      <w:footerReference w:type="default" r:id="rId17"/>
      <w:headerReference w:type="first" r:id="rId18"/>
      <w:footerReference w:type="first" r:id="rId19"/>
      <w:pgSz w:w="11906" w:h="16838"/>
      <w:pgMar w:top="709"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2FA18" w14:textId="77777777" w:rsidR="00BC1C60" w:rsidRDefault="00BC1C60">
      <w:pPr>
        <w:spacing w:before="0" w:after="0"/>
      </w:pPr>
      <w:r>
        <w:separator/>
      </w:r>
    </w:p>
  </w:endnote>
  <w:endnote w:type="continuationSeparator" w:id="0">
    <w:p w14:paraId="27F086B5" w14:textId="77777777" w:rsidR="00BC1C60" w:rsidRDefault="00BC1C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5E214" w14:textId="77777777" w:rsidR="00532337" w:rsidRDefault="005323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3D498" w14:textId="77777777" w:rsidR="00532337" w:rsidRDefault="005323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B9FE1" w14:textId="77777777" w:rsidR="00532337" w:rsidRDefault="00532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CB8AF" w14:textId="77777777" w:rsidR="00BC1C60" w:rsidRDefault="00BC1C60">
      <w:pPr>
        <w:spacing w:before="0" w:after="0"/>
      </w:pPr>
      <w:r>
        <w:separator/>
      </w:r>
    </w:p>
  </w:footnote>
  <w:footnote w:type="continuationSeparator" w:id="0">
    <w:p w14:paraId="7142AFAF" w14:textId="77777777" w:rsidR="00BC1C60" w:rsidRDefault="00BC1C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24C5B" w14:textId="77777777" w:rsidR="00532337" w:rsidRDefault="005323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55700" w14:textId="77777777" w:rsidR="0001792E" w:rsidRDefault="0001792E">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187B2" w14:textId="77777777" w:rsidR="00532337" w:rsidRDefault="00532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462F2"/>
    <w:multiLevelType w:val="hybridMultilevel"/>
    <w:tmpl w:val="692C5C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2B91CF8"/>
    <w:multiLevelType w:val="multilevel"/>
    <w:tmpl w:val="04766E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65873D33"/>
    <w:multiLevelType w:val="multilevel"/>
    <w:tmpl w:val="2C283E6A"/>
    <w:lvl w:ilvl="0">
      <w:start w:val="1"/>
      <w:numFmt w:val="bullet"/>
      <w:lvlText w:val=""/>
      <w:lvlJc w:val="left"/>
      <w:pPr>
        <w:tabs>
          <w:tab w:val="num" w:pos="709"/>
        </w:tabs>
        <w:ind w:left="709" w:hanging="709"/>
      </w:pPr>
      <w:rPr>
        <w:rFonts w:ascii="Symbol" w:hAnsi="Symbol" w:cs="Symbol" w:hint="default"/>
      </w:rPr>
    </w:lvl>
    <w:lvl w:ilvl="1">
      <w:start w:val="1"/>
      <w:numFmt w:val="decimal"/>
      <w:lvlText w:val="%2"/>
      <w:lvlJc w:val="left"/>
      <w:pPr>
        <w:tabs>
          <w:tab w:val="num" w:pos="709"/>
        </w:tabs>
        <w:ind w:left="709" w:hanging="709"/>
      </w:pPr>
      <w:rPr>
        <w:rFonts w:cs="Courier New"/>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15:restartNumberingAfterBreak="0">
    <w:nsid w:val="6ECB2BA2"/>
    <w:multiLevelType w:val="multilevel"/>
    <w:tmpl w:val="1F240606"/>
    <w:lvl w:ilvl="0">
      <w:start w:val="16"/>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1432"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4699"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27"/>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92E"/>
    <w:rsid w:val="00003655"/>
    <w:rsid w:val="0001428A"/>
    <w:rsid w:val="0001792E"/>
    <w:rsid w:val="00067865"/>
    <w:rsid w:val="00097414"/>
    <w:rsid w:val="000D3DE6"/>
    <w:rsid w:val="001042EF"/>
    <w:rsid w:val="001A3304"/>
    <w:rsid w:val="00282795"/>
    <w:rsid w:val="002A43F8"/>
    <w:rsid w:val="002B3CC7"/>
    <w:rsid w:val="002E25FF"/>
    <w:rsid w:val="00312198"/>
    <w:rsid w:val="00375F1B"/>
    <w:rsid w:val="003C4D60"/>
    <w:rsid w:val="00532337"/>
    <w:rsid w:val="00555F96"/>
    <w:rsid w:val="005A7F86"/>
    <w:rsid w:val="005B79BE"/>
    <w:rsid w:val="005C5E22"/>
    <w:rsid w:val="00630088"/>
    <w:rsid w:val="007135B3"/>
    <w:rsid w:val="00746600"/>
    <w:rsid w:val="00785712"/>
    <w:rsid w:val="007E68AB"/>
    <w:rsid w:val="00882721"/>
    <w:rsid w:val="0088368B"/>
    <w:rsid w:val="00A44D3D"/>
    <w:rsid w:val="00A73B3E"/>
    <w:rsid w:val="00AA5F69"/>
    <w:rsid w:val="00B92D9D"/>
    <w:rsid w:val="00BC1C60"/>
    <w:rsid w:val="00BE6247"/>
    <w:rsid w:val="00C345EC"/>
    <w:rsid w:val="00D6013A"/>
    <w:rsid w:val="00DD04DE"/>
    <w:rsid w:val="00E95897"/>
    <w:rsid w:val="00EE3DC0"/>
    <w:rsid w:val="00EE41CB"/>
    <w:rsid w:val="00FB6B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817BDC"/>
  <w15:docId w15:val="{12DFF6A5-5EFC-42E1-8EE9-4EA6A4353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sz w:val="22"/>
    </w:rPr>
  </w:style>
  <w:style w:type="paragraph" w:styleId="Heading1">
    <w:name w:val="heading 1"/>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sz w:val="22"/>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basedOn w:val="Normal"/>
    <w:link w:val="ListParagraphChar"/>
    <w:uiPriority w:val="34"/>
    <w:qFormat/>
    <w:rsid w:val="00D80986"/>
    <w:pPr>
      <w:ind w:left="720"/>
      <w:contextualSpacing/>
    </w:pPr>
  </w:style>
  <w:style w:type="paragraph" w:styleId="ListBullet">
    <w:name w:val="List Bullet"/>
    <w:basedOn w:val="Normal"/>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Default">
    <w:name w:val="Default"/>
    <w:qFormat/>
    <w:rsid w:val="00B41FE3"/>
    <w:rPr>
      <w:rFonts w:ascii="Arial" w:eastAsia="Calibri" w:hAnsi="Arial" w:cs="Arial"/>
      <w:color w:val="000000"/>
      <w:sz w:val="24"/>
      <w:szCs w:val="24"/>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000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ocument_x0020_Notes xmlns="12cff280-46d3-4d75-8ec5-390382d392fa" xsi:nil="true"/>
    <Government_x0020_Body xmlns="12cff280-46d3-4d75-8ec5-390382d392fa">BEIS</Government_x0020_Body>
    <LegacyReferencesToOtherItems xmlns="12cff280-46d3-4d75-8ec5-390382d392fa" xsi:nil="true"/>
    <CIRRUSPreviousRetentionPolicy xmlns="abaa188e-4483-4430-9951-34468843f6d5" xsi:nil="true"/>
    <LegacyExpiryReviewDate xmlns="12cff280-46d3-4d75-8ec5-390382d392fa" xsi:nil="true"/>
    <LegacyFolder xmlns="12cff280-46d3-4d75-8ec5-390382d392fa" xsi:nil="true"/>
    <LegacyReferencesFromOtherItems xmlns="12cff280-46d3-4d75-8ec5-390382d392fa" xsi:nil="true"/>
    <LegacyDateFileRequested xmlns="12cff280-46d3-4d75-8ec5-390382d392fa" xsi:nil="true"/>
    <Handling_x0020_Instructions xmlns="12cff280-46d3-4d75-8ec5-390382d392fa" xsi:nil="true"/>
    <CIRRUSPreviousLocation xmlns="12cff280-46d3-4d75-8ec5-390382d392fa" xsi:nil="true"/>
    <LegacyDocumentID xmlns="12cff280-46d3-4d75-8ec5-390382d392fa" xsi:nil="true"/>
    <LegacyFolderLink xmlns="12cff280-46d3-4d75-8ec5-390382d392fa" xsi:nil="true"/>
    <LegacyFolderNotes xmlns="12cff280-46d3-4d75-8ec5-390382d392fa" xsi:nil="true"/>
    <LegacyDescriptor xmlns="12cff280-46d3-4d75-8ec5-390382d392fa" xsi:nil="true"/>
    <LegacyAdditionalAuthors xmlns="12cff280-46d3-4d75-8ec5-390382d392fa" xsi:nil="true"/>
    <LegacyDocumentLink xmlns="12cff280-46d3-4d75-8ec5-390382d392fa" xsi:nil="true"/>
    <LegacyTags xmlns="12cff280-46d3-4d75-8ec5-390382d392fa" xsi:nil="true"/>
    <TaxCatchAll xmlns="12cff280-46d3-4d75-8ec5-390382d392fa">
      <Value>-1</Value>
    </TaxCatchAll>
    <CIRRUSPreviousID xmlns="12cff280-46d3-4d75-8ec5-390382d392fa" xsi:nil="true"/>
    <LegacyDocumentType xmlns="12cff280-46d3-4d75-8ec5-390382d392fa" xsi:nil="true"/>
    <LegacyCustodian xmlns="12cff280-46d3-4d75-8ec5-390382d392fa" xsi:nil="true"/>
    <LegacyData xmlns="12cff280-46d3-4d75-8ec5-390382d392fa" xsi:nil="true"/>
    <Date_x0020_Closed xmlns="12cff280-46d3-4d75-8ec5-390382d392fa" xsi:nil="true"/>
    <LegacyLastModifiedDate xmlns="12cff280-46d3-4d75-8ec5-390382d392fa" xsi:nil="true"/>
    <LegacyDateClosed xmlns="12cff280-46d3-4d75-8ec5-390382d392fa" xsi:nil="true"/>
    <LegacyRequestType xmlns="12cff280-46d3-4d75-8ec5-390382d392fa" xsi:nil="true"/>
    <LegacyFolderDocumentID xmlns="12cff280-46d3-4d75-8ec5-390382d392fa" xsi:nil="true"/>
    <LegacyStatusonTransfer xmlns="12cff280-46d3-4d75-8ec5-390382d392fa" xsi:nil="true"/>
    <LegacyDispositionAsOfDate xmlns="12cff280-46d3-4d75-8ec5-390382d392fa" xsi:nil="true"/>
    <LegacyDateFileReceived xmlns="12cff280-46d3-4d75-8ec5-390382d392fa" xsi:nil="true"/>
    <LegacyFileplanTarget xmlns="12cff280-46d3-4d75-8ec5-390382d392fa" xsi:nil="true"/>
    <Retention_x0020_Label xmlns="12cff280-46d3-4d75-8ec5-390382d392fa">HMG PPP Review</Retention_x0020_Label>
    <LegacyProtectiveMarking xmlns="12cff280-46d3-4d75-8ec5-390382d392fa" xsi:nil="true"/>
    <LegacyHomeLocation xmlns="12cff280-46d3-4d75-8ec5-390382d392fa" xsi:nil="true"/>
    <LegacyMinister xmlns="12cff280-46d3-4d75-8ec5-390382d392fa" xsi:nil="true"/>
    <LegacyMP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LegacyModifier xmlns="12cff280-46d3-4d75-8ec5-390382d392fa">
      <UserInfo>
        <DisplayName/>
        <AccountId xsi:nil="true"/>
        <AccountType/>
      </UserInfo>
    </LegacyModifier>
    <LegacyDateFileReturned xmlns="12cff280-46d3-4d75-8ec5-390382d392fa" xsi:nil="true"/>
    <Date_x0020_Opened xmlns="12cff280-46d3-4d75-8ec5-390382d392fa">2020-10-16T07:48:37+00:00</Date_x0020_Opened>
    <LegacyContentType xmlns="12cff280-46d3-4d75-8ec5-390382d392fa" xsi:nil="true"/>
    <LegacyPhysicalFormat xmlns="12cff280-46d3-4d75-8ec5-390382d392fa">false</LegacyPhysicalFormat>
    <LegacyCaseReferenceNumber xmlns="abaa188e-4483-4430-9951-34468843f6d5" xsi:nil="true"/>
    <ExternallyShared xmlns="12cff280-46d3-4d75-8ec5-390382d392fa" xsi:nil="true"/>
    <Security_x0020_Classification xmlns="12cff280-46d3-4d75-8ec5-390382d392fa">OFFICIAL</Security_x0020_Classification>
    <LegacyNumericClass xmlns="12cff280-46d3-4d75-8ec5-390382d392fa" xsi:nil="true"/>
    <LegacyLastActionDate xmlns="12cff280-46d3-4d75-8ec5-390382d392fa" xsi:nil="true"/>
    <LegacyCurrentLocation xmlns="12cff280-46d3-4d75-8ec5-390382d392fa" xsi:nil="true"/>
    <LegacyPhysicalItemLocation xmlns="12cff280-46d3-4d75-8ec5-390382d392fa" xsi:nil="true"/>
    <Descriptor xmlns="12cff280-46d3-4d75-8ec5-390382d392fa" xsi:nil="true"/>
    <National_x0020_Caveat xmlns="12cff280-46d3-4d75-8ec5-390382d392fa" xsi:nil="true"/>
    <LegacyCopyright xmlns="12cff280-46d3-4d75-8ec5-390382d392fa" xsi:nil="true"/>
    <LegacyRecordCategoryIdentifier xmlns="12cff280-46d3-4d75-8ec5-390382d392fa" xsi:nil="true"/>
    <LegacyFolderType xmlns="12cff280-46d3-4d75-8ec5-390382d392fa" xsi:nil="true"/>
    <LegacyRecordFolderIdentifier xmlns="12cff280-46d3-4d75-8ec5-390382d392fa" xsi:nil="true"/>
    <_dlc_DocId xmlns="12cff280-46d3-4d75-8ec5-390382d392fa">CU7ZQMJ4QK4V-1129953933-101528</_dlc_DocId>
    <_dlc_DocIdUrl xmlns="12cff280-46d3-4d75-8ec5-390382d392fa">
      <Url>https://beisgov.sharepoint.com/sites/SMIP-EXT-423/_layouts/15/DocIdRedir.aspx?ID=CU7ZQMJ4QK4V-1129953933-101528</Url>
      <Description>CU7ZQMJ4QK4V-1129953933-101528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4C18DD-FE6F-4FF8-AA4C-CF8EBA4AE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F07F4-F9F8-472F-85CB-EC3373F5E802}">
  <ds:schemaRefs>
    <ds:schemaRef ds:uri="http://schemas.microsoft.com/sharepoint/events"/>
  </ds:schemaRefs>
</ds:datastoreItem>
</file>

<file path=customXml/itemProps3.xml><?xml version="1.0" encoding="utf-8"?>
<ds:datastoreItem xmlns:ds="http://schemas.openxmlformats.org/officeDocument/2006/customXml" ds:itemID="{2CED8E42-B19D-40E4-8B00-CFD840ABD528}">
  <ds:schemaRefs>
    <ds:schemaRef ds:uri="http://schemas.openxmlformats.org/officeDocument/2006/bibliography"/>
  </ds:schemaRefs>
</ds:datastoreItem>
</file>

<file path=customXml/itemProps4.xml><?xml version="1.0" encoding="utf-8"?>
<ds:datastoreItem xmlns:ds="http://schemas.openxmlformats.org/officeDocument/2006/customXml" ds:itemID="{ED2384D6-ACAE-46D3-965B-1CF248C69F88}">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5.xml><?xml version="1.0" encoding="utf-8"?>
<ds:datastoreItem xmlns:ds="http://schemas.openxmlformats.org/officeDocument/2006/customXml" ds:itemID="{CF02454D-276E-4732-9FC3-91B04B3742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Khaleda Hussain</cp:lastModifiedBy>
  <cp:revision>2</cp:revision>
  <cp:lastPrinted>2015-04-24T12:01:00Z</cp:lastPrinted>
  <dcterms:created xsi:type="dcterms:W3CDTF">2021-01-14T17:05:00Z</dcterms:created>
  <dcterms:modified xsi:type="dcterms:W3CDTF">2021-01-14T17:05:00Z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2020-07-30T11:28:38Z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00e32852-76db-421d-949c-0000bf1ce447</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i4>-1</vt:i4>
  </property>
  <property fmtid="{D5CDD505-2E9C-101B-9397-08002B2CF9AE}" pid="19" name="_dlc_DocIdItemGuid">
    <vt:lpwstr>00a1443f-7bc6-4bc6-84d1-c2130e1e31ca</vt:lpwstr>
  </property>
</Properties>
</file>